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564" w:rsidRDefault="00890E1E">
      <w:pPr>
        <w:spacing w:line="540" w:lineRule="exact"/>
        <w:ind w:left="2380" w:hangingChars="700" w:hanging="2380"/>
        <w:jc w:val="center"/>
        <w:rPr>
          <w:rFonts w:ascii="方正小标宋简体" w:eastAsia="方正小标宋简体" w:hAnsi="黑体"/>
          <w:sz w:val="34"/>
          <w:szCs w:val="34"/>
        </w:rPr>
      </w:pPr>
      <w:bookmarkStart w:id="0" w:name="_GoBack"/>
      <w:r>
        <w:rPr>
          <w:rFonts w:ascii="方正小标宋简体" w:eastAsia="方正小标宋简体" w:hAnsi="黑体" w:hint="eastAsia"/>
          <w:sz w:val="34"/>
          <w:szCs w:val="34"/>
        </w:rPr>
        <w:t>2023</w:t>
      </w:r>
      <w:r>
        <w:rPr>
          <w:rFonts w:ascii="方正小标宋简体" w:eastAsia="方正小标宋简体" w:hAnsi="黑体" w:hint="eastAsia"/>
          <w:sz w:val="34"/>
          <w:szCs w:val="34"/>
        </w:rPr>
        <w:t>年度</w:t>
      </w:r>
      <w:r>
        <w:rPr>
          <w:rFonts w:ascii="方正小标宋简体" w:eastAsia="方正小标宋简体" w:hAnsi="黑体" w:hint="eastAsia"/>
          <w:sz w:val="34"/>
          <w:szCs w:val="34"/>
        </w:rPr>
        <w:t>全国教育科学规划课题</w:t>
      </w:r>
      <w:r>
        <w:rPr>
          <w:rFonts w:ascii="方正小标宋简体" w:eastAsia="方正小标宋简体" w:hAnsi="黑体" w:hint="eastAsia"/>
          <w:sz w:val="34"/>
          <w:szCs w:val="34"/>
        </w:rPr>
        <w:t>指南</w:t>
      </w:r>
    </w:p>
    <w:bookmarkEnd w:id="0"/>
    <w:p w:rsidR="00A82564" w:rsidRDefault="00A82564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A82564" w:rsidRDefault="00890E1E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指南</w:t>
      </w:r>
      <w:r>
        <w:rPr>
          <w:rFonts w:ascii="仿宋_GB2312" w:eastAsia="仿宋_GB2312"/>
          <w:sz w:val="32"/>
          <w:szCs w:val="32"/>
        </w:rPr>
        <w:t>分为</w:t>
      </w:r>
      <w:r>
        <w:rPr>
          <w:rFonts w:ascii="仿宋_GB2312" w:eastAsia="仿宋_GB2312" w:hint="eastAsia"/>
          <w:sz w:val="32"/>
          <w:szCs w:val="32"/>
        </w:rPr>
        <w:t>重点</w:t>
      </w:r>
      <w:r>
        <w:rPr>
          <w:rFonts w:ascii="仿宋_GB2312" w:eastAsia="仿宋_GB2312"/>
          <w:sz w:val="32"/>
          <w:szCs w:val="32"/>
        </w:rPr>
        <w:t>条目和方向性条目两类</w:t>
      </w:r>
      <w:r>
        <w:rPr>
          <w:rFonts w:ascii="仿宋_GB2312" w:eastAsia="仿宋_GB2312" w:hint="eastAsia"/>
          <w:sz w:val="32"/>
          <w:szCs w:val="32"/>
        </w:rPr>
        <w:t>，选题名称都可作微调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申报</w:t>
      </w:r>
      <w:r>
        <w:rPr>
          <w:rFonts w:eastAsia="仿宋_GB2312" w:hint="eastAsia"/>
          <w:sz w:val="32"/>
          <w:szCs w:val="32"/>
        </w:rPr>
        <w:t>国家重点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必须从重点</w:t>
      </w:r>
      <w:r>
        <w:rPr>
          <w:rFonts w:ascii="仿宋_GB2312" w:eastAsia="仿宋_GB2312"/>
          <w:sz w:val="32"/>
          <w:szCs w:val="32"/>
        </w:rPr>
        <w:t>条目</w:t>
      </w:r>
      <w:r>
        <w:rPr>
          <w:rFonts w:ascii="仿宋_GB2312" w:eastAsia="仿宋_GB2312" w:hint="eastAsia"/>
          <w:sz w:val="32"/>
          <w:szCs w:val="32"/>
        </w:rPr>
        <w:t>中选择，本年度拟立</w:t>
      </w:r>
      <w:r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项左右国家重点项目，每个选题原则上只确立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个项目。申报其他级别项目可以从指南中选择选题（包括重点条目），也可以</w:t>
      </w:r>
      <w:r>
        <w:rPr>
          <w:rFonts w:ascii="仿宋_GB2312" w:eastAsia="仿宋_GB2312"/>
          <w:sz w:val="32"/>
          <w:szCs w:val="32"/>
        </w:rPr>
        <w:t>结合自身研究兴趣和学术积累</w:t>
      </w:r>
      <w:r>
        <w:rPr>
          <w:rFonts w:ascii="仿宋_GB2312" w:eastAsia="仿宋_GB2312" w:hint="eastAsia"/>
          <w:sz w:val="32"/>
          <w:szCs w:val="32"/>
        </w:rPr>
        <w:t>自拟选题。</w:t>
      </w:r>
    </w:p>
    <w:p w:rsidR="00A82564" w:rsidRDefault="00890E1E">
      <w:pPr>
        <w:spacing w:beforeLines="50" w:before="156" w:afterLines="50" w:after="156"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重点条目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大中小学</w:t>
      </w:r>
      <w:proofErr w:type="gramStart"/>
      <w:r>
        <w:rPr>
          <w:rFonts w:ascii="仿宋_GB2312" w:eastAsia="仿宋_GB2312" w:hint="eastAsia"/>
          <w:sz w:val="32"/>
          <w:szCs w:val="32"/>
        </w:rPr>
        <w:t>思政课</w:t>
      </w:r>
      <w:proofErr w:type="gramEnd"/>
      <w:r>
        <w:rPr>
          <w:rFonts w:ascii="仿宋_GB2312" w:eastAsia="仿宋_GB2312" w:hint="eastAsia"/>
          <w:sz w:val="32"/>
          <w:szCs w:val="32"/>
        </w:rPr>
        <w:t>一体化建设研究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铸牢中华民族共同体意识的学校教育研究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数字教育促进学习型社会与学习型大国建设研究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数智驱动</w:t>
      </w:r>
      <w:proofErr w:type="gramEnd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的人才评价方法和体系研究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国家智慧教育平台生态建设和运行运</w:t>
      </w:r>
      <w:proofErr w:type="gramStart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维机制</w:t>
      </w:r>
      <w:proofErr w:type="gramEnd"/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义务教育教材难度、容量的国际比较研究</w:t>
      </w:r>
      <w:r>
        <w:rPr>
          <w:rFonts w:ascii="仿宋_GB2312" w:eastAsia="仿宋_GB2312" w:hint="eastAsia"/>
          <w:sz w:val="32"/>
          <w:szCs w:val="32"/>
        </w:rPr>
        <w:t>（学科自定）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华文仿宋" w:eastAsia="华文仿宋" w:hAnsi="华文仿宋" w:cs="华文仿宋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7.</w:t>
      </w:r>
      <w:r>
        <w:rPr>
          <w:rFonts w:ascii="华文仿宋" w:eastAsia="华文仿宋" w:hAnsi="华文仿宋" w:cs="华文仿宋" w:hint="eastAsia"/>
          <w:color w:val="000000"/>
          <w:kern w:val="0"/>
          <w:sz w:val="32"/>
          <w:szCs w:val="32"/>
          <w:lang w:bidi="ar"/>
        </w:rPr>
        <w:t>高中阶段学校多样化发展的理论与实践研究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新发展格局下的高水平教育对外开放体系建设研究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新时代加大国家通用语言文字推广力度实施战略研究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青少年阅读能力提升内涵与路径研究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新时代大学生思想动态和行为特征研究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数字教育背景下教学范式创新与实践探索研究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基于</w:t>
      </w:r>
      <w:proofErr w:type="gramStart"/>
      <w:r>
        <w:rPr>
          <w:rFonts w:ascii="仿宋_GB2312" w:eastAsia="仿宋_GB2312" w:hint="eastAsia"/>
          <w:sz w:val="32"/>
          <w:szCs w:val="32"/>
        </w:rPr>
        <w:t>师德荣誉</w:t>
      </w:r>
      <w:proofErr w:type="gramEnd"/>
      <w:r>
        <w:rPr>
          <w:rFonts w:ascii="仿宋_GB2312" w:eastAsia="仿宋_GB2312" w:hint="eastAsia"/>
          <w:sz w:val="32"/>
          <w:szCs w:val="32"/>
        </w:rPr>
        <w:t>体系建构的师德师风生态建设研究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14.</w:t>
      </w:r>
      <w:r>
        <w:rPr>
          <w:rFonts w:ascii="仿宋_GB2312" w:eastAsia="仿宋_GB2312" w:hint="eastAsia"/>
          <w:sz w:val="32"/>
          <w:szCs w:val="32"/>
        </w:rPr>
        <w:t>新时代学校国防教育体系和效能研究</w:t>
      </w:r>
    </w:p>
    <w:p w:rsidR="00A82564" w:rsidRDefault="00890E1E">
      <w:pPr>
        <w:pStyle w:val="aa"/>
        <w:spacing w:line="600" w:lineRule="exact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>
        <w:rPr>
          <w:rFonts w:ascii="仿宋_GB2312" w:eastAsia="仿宋_GB2312" w:hint="eastAsia"/>
          <w:sz w:val="32"/>
          <w:szCs w:val="32"/>
        </w:rPr>
        <w:t>师生心理健康状况监测及应对研究</w:t>
      </w:r>
    </w:p>
    <w:p w:rsidR="00A82564" w:rsidRDefault="00890E1E">
      <w:pPr>
        <w:spacing w:beforeLines="50" w:before="156" w:afterLines="50" w:after="156" w:line="60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方向性条目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家长、学生对教育的期待研究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党对教育工作全面领导的体系化机制化研究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教育强国建设的投入保障研究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教育在高质量发展中的战略作用与贡献研究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推进中国式教育现代化的治理创新及效能评价研究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中国教育学自主知识体系研究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中国教育学的逻辑起点、理论体系与话语建构研究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中国教育学科体系建设及国际影响力和话语</w:t>
      </w:r>
      <w:proofErr w:type="gramStart"/>
      <w:r>
        <w:rPr>
          <w:rFonts w:ascii="仿宋_GB2312" w:eastAsia="仿宋_GB2312" w:hint="eastAsia"/>
          <w:sz w:val="32"/>
          <w:szCs w:val="32"/>
        </w:rPr>
        <w:t>权评价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新时代中国特色教育研究方法论体系构建研究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新时代重大教育理论问题的马克思主义教育学研究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中国共产党劳动教育思想发展史研究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教育数字化转型的区域实践探索研究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数字教育国际合作研究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媒介技术与教育发展研究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教育数字化发展框架、创新生态与评估体系研究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新时代中小学数字教学资源供给及监管机制研究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教育数字化促进乡村教育资源均衡配置研究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人工智能精准帮扶西部农村教师的难点与解决路径研究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高质量数字教材建设研究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教材管理机制建设与实施路径研究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发展素质教育的中小学教材评估机制改进研究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科技伦理教育的理论内涵、育人模式与实践路径研究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科教</w:t>
      </w:r>
      <w:proofErr w:type="gramStart"/>
      <w:r>
        <w:rPr>
          <w:rFonts w:ascii="仿宋_GB2312" w:eastAsia="仿宋_GB2312" w:hint="eastAsia"/>
          <w:sz w:val="32"/>
          <w:szCs w:val="32"/>
        </w:rPr>
        <w:t>融汇</w:t>
      </w:r>
      <w:proofErr w:type="gramEnd"/>
      <w:r>
        <w:rPr>
          <w:rFonts w:ascii="仿宋_GB2312" w:eastAsia="仿宋_GB2312" w:hint="eastAsia"/>
          <w:sz w:val="32"/>
          <w:szCs w:val="32"/>
        </w:rPr>
        <w:t>背景下高质量科学教育体系建设研究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科技创新后备人才的成长规律与培养路径研究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服务区域发展的高校特色专业集群建设实践研究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基于能力建构的新型高水平理工科大</w:t>
      </w:r>
      <w:proofErr w:type="gramStart"/>
      <w:r>
        <w:rPr>
          <w:rFonts w:ascii="仿宋_GB2312" w:eastAsia="仿宋_GB2312" w:hint="eastAsia"/>
          <w:sz w:val="32"/>
          <w:szCs w:val="32"/>
        </w:rPr>
        <w:t>学建设</w:t>
      </w:r>
      <w:proofErr w:type="gramEnd"/>
      <w:r>
        <w:rPr>
          <w:rFonts w:ascii="仿宋_GB2312" w:eastAsia="仿宋_GB2312" w:hint="eastAsia"/>
          <w:sz w:val="32"/>
          <w:szCs w:val="32"/>
        </w:rPr>
        <w:t>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科技自立自强背景下深化工程教育改革研究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人工智能领域研究生培养模式的国际比较研究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高校就业工作评价及激励机制研究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新时代高校促进全社会高质量充分就业行动路径研究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新时代更高质量更加公平发展的义务教育体系创新研究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学前教育普惠发展研究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特殊教育普惠发展的机制与路径研究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低生育率背景下教育高质量发展的资源配置研究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教师教育一体化的政策理论与实践研究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高等职业教育专业设置与区域发展协调机制研究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政府主导下职业教育产教融合发展的制度设计研究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产教融合服务组织的功能研究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中等职业教育高质量发展研究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</w:t>
      </w:r>
      <w:proofErr w:type="gramStart"/>
      <w:r>
        <w:rPr>
          <w:rFonts w:ascii="仿宋_GB2312" w:eastAsia="仿宋_GB2312" w:hint="eastAsia"/>
          <w:sz w:val="32"/>
          <w:szCs w:val="32"/>
        </w:rPr>
        <w:t>域现代</w:t>
      </w:r>
      <w:proofErr w:type="gramEnd"/>
      <w:r>
        <w:rPr>
          <w:rFonts w:ascii="仿宋_GB2312" w:eastAsia="仿宋_GB2312" w:hint="eastAsia"/>
          <w:sz w:val="32"/>
          <w:szCs w:val="32"/>
        </w:rPr>
        <w:t>职业教育体</w:t>
      </w:r>
      <w:r>
        <w:rPr>
          <w:rFonts w:ascii="仿宋_GB2312" w:eastAsia="仿宋_GB2312" w:hint="eastAsia"/>
          <w:sz w:val="32"/>
          <w:szCs w:val="32"/>
        </w:rPr>
        <w:t>系建设新模式研究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新时代民族精神教育研究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新时代教育数字化背景下民族地区学生国家语言能力提升策略研究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中国各民族教育交往交流交融的历史经验与深化机制研究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乡村振兴背景下民族地区特色社会教育资源协同开发机制研究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新时代引导规范民办教育发展研究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国家安全全民教育体系构建研究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新时代高质量学校体育健康促进的运动干预与评价研究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中华优秀传统文化在艺术教育中的传承与发展研究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艺考市场</w:t>
      </w:r>
      <w:proofErr w:type="gramEnd"/>
      <w:r>
        <w:rPr>
          <w:rFonts w:ascii="仿宋_GB2312" w:eastAsia="仿宋_GB2312" w:hint="eastAsia"/>
          <w:sz w:val="32"/>
          <w:szCs w:val="32"/>
        </w:rPr>
        <w:t>规范发展研究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教师思想政治工作体系建设研究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中央对港澳教育全面管治权研究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港澳台大中小学生国情教育高质量发展研究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以教育评价改革牵引育人方式、办学模式、管理体制、保障机制改革的理论与实践路径研究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教育考试评价的数字化转型研究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全面提升师生数字素养与技能研究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教师在教育数字化转型中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作用及其实现路径研究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新时代职业教育教师发展和</w:t>
      </w:r>
      <w:proofErr w:type="gramStart"/>
      <w:r>
        <w:rPr>
          <w:rFonts w:ascii="仿宋_GB2312" w:eastAsia="仿宋_GB2312" w:hint="eastAsia"/>
          <w:sz w:val="32"/>
          <w:szCs w:val="32"/>
        </w:rPr>
        <w:t>校企</w:t>
      </w:r>
      <w:proofErr w:type="gramEnd"/>
      <w:r>
        <w:rPr>
          <w:rFonts w:ascii="仿宋_GB2312" w:eastAsia="仿宋_GB2312" w:hint="eastAsia"/>
          <w:sz w:val="32"/>
          <w:szCs w:val="32"/>
        </w:rPr>
        <w:t>深度合作机制研究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人口老龄化背景下</w:t>
      </w:r>
      <w:proofErr w:type="gramStart"/>
      <w:r>
        <w:rPr>
          <w:rFonts w:ascii="仿宋_GB2312" w:eastAsia="仿宋_GB2312" w:hint="eastAsia"/>
          <w:sz w:val="32"/>
          <w:szCs w:val="32"/>
        </w:rPr>
        <w:t>银龄教师</w:t>
      </w:r>
      <w:proofErr w:type="gramEnd"/>
      <w:r>
        <w:rPr>
          <w:rFonts w:ascii="仿宋_GB2312" w:eastAsia="仿宋_GB2312" w:hint="eastAsia"/>
          <w:sz w:val="32"/>
          <w:szCs w:val="32"/>
        </w:rPr>
        <w:t>资源挖潜机制研究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高校辅导员能力提升和发展体系研究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教育数字化转型背景下学生心理社会性发展和应对研究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青少年情感教育的内涵、体系和范式研究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中国式现代化背景下提升教育国际传播能力研究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新时代教育国际化发展的意识形态影响研究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教育在地国际化研究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世界主要国家教育援助政策对构建新型国际关系的影响研究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教育服务“一带一路”倡议实施状况与未来发展研究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对世界讲好中国教育故事的案例研究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供需适配性理论视域下我国老年教育资源供需匹配度研究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left="482" w:firstLineChars="0" w:hanging="482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新时代青年婚育价值观构建及生育意愿促进研究</w:t>
      </w:r>
    </w:p>
    <w:p w:rsidR="00A82564" w:rsidRDefault="00890E1E">
      <w:pPr>
        <w:pStyle w:val="aa"/>
        <w:numPr>
          <w:ilvl w:val="0"/>
          <w:numId w:val="1"/>
        </w:numPr>
        <w:spacing w:line="60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中国式现代化背景下生态文明教育研究</w:t>
      </w:r>
    </w:p>
    <w:p w:rsidR="00A82564" w:rsidRDefault="00A82564">
      <w:pPr>
        <w:pStyle w:val="aa"/>
        <w:spacing w:line="600" w:lineRule="exact"/>
        <w:ind w:firstLine="643"/>
        <w:rPr>
          <w:rFonts w:ascii="仿宋_GB2312" w:eastAsia="仿宋_GB2312"/>
          <w:b/>
          <w:bCs/>
          <w:sz w:val="32"/>
          <w:szCs w:val="32"/>
        </w:rPr>
      </w:pPr>
    </w:p>
    <w:p w:rsidR="00A82564" w:rsidRDefault="00A82564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A82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ECD85"/>
    <w:multiLevelType w:val="multilevel"/>
    <w:tmpl w:val="920ECD85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gwOTgwMmMwZTQxODQ5Yzc3NjEzNTI2YmVhZjI1NjYifQ=="/>
  </w:docVars>
  <w:rsids>
    <w:rsidRoot w:val="000037D3"/>
    <w:rsid w:val="000037D3"/>
    <w:rsid w:val="00012FA5"/>
    <w:rsid w:val="00063C3A"/>
    <w:rsid w:val="0009057E"/>
    <w:rsid w:val="001357E0"/>
    <w:rsid w:val="00160523"/>
    <w:rsid w:val="001C67F9"/>
    <w:rsid w:val="00230341"/>
    <w:rsid w:val="002B7512"/>
    <w:rsid w:val="00362422"/>
    <w:rsid w:val="003A0C55"/>
    <w:rsid w:val="003C7AAC"/>
    <w:rsid w:val="003F20B8"/>
    <w:rsid w:val="004467EB"/>
    <w:rsid w:val="00463249"/>
    <w:rsid w:val="00470834"/>
    <w:rsid w:val="004A6AD5"/>
    <w:rsid w:val="00590CE1"/>
    <w:rsid w:val="005A2377"/>
    <w:rsid w:val="006A15D0"/>
    <w:rsid w:val="006E23AC"/>
    <w:rsid w:val="006E2469"/>
    <w:rsid w:val="00701115"/>
    <w:rsid w:val="00732383"/>
    <w:rsid w:val="00755DF0"/>
    <w:rsid w:val="007B6180"/>
    <w:rsid w:val="008018BE"/>
    <w:rsid w:val="00853235"/>
    <w:rsid w:val="00890E1E"/>
    <w:rsid w:val="008E26F5"/>
    <w:rsid w:val="00903C40"/>
    <w:rsid w:val="00961EF3"/>
    <w:rsid w:val="009C371A"/>
    <w:rsid w:val="009D65BD"/>
    <w:rsid w:val="00A13635"/>
    <w:rsid w:val="00A16BF1"/>
    <w:rsid w:val="00A57704"/>
    <w:rsid w:val="00A82564"/>
    <w:rsid w:val="00AE7DBC"/>
    <w:rsid w:val="00B23B57"/>
    <w:rsid w:val="00B30FB3"/>
    <w:rsid w:val="00B64634"/>
    <w:rsid w:val="00C541F9"/>
    <w:rsid w:val="00C84FBA"/>
    <w:rsid w:val="00CF3124"/>
    <w:rsid w:val="00D04BE1"/>
    <w:rsid w:val="00D24913"/>
    <w:rsid w:val="00D55BC7"/>
    <w:rsid w:val="00D86802"/>
    <w:rsid w:val="00F0163B"/>
    <w:rsid w:val="016043AA"/>
    <w:rsid w:val="016A5229"/>
    <w:rsid w:val="01B103E5"/>
    <w:rsid w:val="01B3097E"/>
    <w:rsid w:val="01DD59FB"/>
    <w:rsid w:val="035A6766"/>
    <w:rsid w:val="037C716B"/>
    <w:rsid w:val="03F51722"/>
    <w:rsid w:val="04D5180C"/>
    <w:rsid w:val="06F07F7E"/>
    <w:rsid w:val="085C194E"/>
    <w:rsid w:val="0A3A097E"/>
    <w:rsid w:val="0A852C16"/>
    <w:rsid w:val="0AB96B12"/>
    <w:rsid w:val="0BA3775C"/>
    <w:rsid w:val="0C8278CB"/>
    <w:rsid w:val="0D314E4D"/>
    <w:rsid w:val="0D7C0F42"/>
    <w:rsid w:val="0D8B6C53"/>
    <w:rsid w:val="0FAC2EB1"/>
    <w:rsid w:val="111725AC"/>
    <w:rsid w:val="1122342A"/>
    <w:rsid w:val="133726DD"/>
    <w:rsid w:val="143C5E43"/>
    <w:rsid w:val="149363ED"/>
    <w:rsid w:val="16ED44DA"/>
    <w:rsid w:val="17233A97"/>
    <w:rsid w:val="17783DA4"/>
    <w:rsid w:val="179E57D5"/>
    <w:rsid w:val="17D62C90"/>
    <w:rsid w:val="194859F8"/>
    <w:rsid w:val="19A075E2"/>
    <w:rsid w:val="19DB7A29"/>
    <w:rsid w:val="1B8A1536"/>
    <w:rsid w:val="1BF8455C"/>
    <w:rsid w:val="1DA17DCD"/>
    <w:rsid w:val="1DC94F26"/>
    <w:rsid w:val="1E3E73CA"/>
    <w:rsid w:val="1E892D3B"/>
    <w:rsid w:val="1EA5569B"/>
    <w:rsid w:val="1F4201E6"/>
    <w:rsid w:val="1F7A0AB6"/>
    <w:rsid w:val="20934038"/>
    <w:rsid w:val="21D97B35"/>
    <w:rsid w:val="21E94FBA"/>
    <w:rsid w:val="221D0C98"/>
    <w:rsid w:val="22B1460E"/>
    <w:rsid w:val="22D447A0"/>
    <w:rsid w:val="22D56455"/>
    <w:rsid w:val="22F64717"/>
    <w:rsid w:val="23404830"/>
    <w:rsid w:val="24B44889"/>
    <w:rsid w:val="25396B3D"/>
    <w:rsid w:val="258B55EA"/>
    <w:rsid w:val="25B4065F"/>
    <w:rsid w:val="28537F15"/>
    <w:rsid w:val="287E6170"/>
    <w:rsid w:val="288B3B53"/>
    <w:rsid w:val="294E4BC1"/>
    <w:rsid w:val="29F83587"/>
    <w:rsid w:val="2A7C5EA5"/>
    <w:rsid w:val="2AFA0B1C"/>
    <w:rsid w:val="2CBC165F"/>
    <w:rsid w:val="2CDF24D2"/>
    <w:rsid w:val="2D0A773C"/>
    <w:rsid w:val="2D754CE6"/>
    <w:rsid w:val="2E556062"/>
    <w:rsid w:val="2E690493"/>
    <w:rsid w:val="2ED2702B"/>
    <w:rsid w:val="2EEB3364"/>
    <w:rsid w:val="301F34FF"/>
    <w:rsid w:val="30AC4667"/>
    <w:rsid w:val="3115207E"/>
    <w:rsid w:val="3284589B"/>
    <w:rsid w:val="32A0644D"/>
    <w:rsid w:val="32E93950"/>
    <w:rsid w:val="33F22CD8"/>
    <w:rsid w:val="33FF778B"/>
    <w:rsid w:val="34063CCA"/>
    <w:rsid w:val="350D1705"/>
    <w:rsid w:val="35B3133E"/>
    <w:rsid w:val="37D7646D"/>
    <w:rsid w:val="384A4E91"/>
    <w:rsid w:val="388B6865"/>
    <w:rsid w:val="39B06F8C"/>
    <w:rsid w:val="3B90705F"/>
    <w:rsid w:val="3BD74C8E"/>
    <w:rsid w:val="3BDC04F6"/>
    <w:rsid w:val="3C722C08"/>
    <w:rsid w:val="3D6A38DF"/>
    <w:rsid w:val="3E170C82"/>
    <w:rsid w:val="3E3B32E7"/>
    <w:rsid w:val="3F566811"/>
    <w:rsid w:val="3FE61943"/>
    <w:rsid w:val="3FFD0A3B"/>
    <w:rsid w:val="415F094C"/>
    <w:rsid w:val="4251506E"/>
    <w:rsid w:val="42CE4911"/>
    <w:rsid w:val="43242287"/>
    <w:rsid w:val="43324E9F"/>
    <w:rsid w:val="4535008B"/>
    <w:rsid w:val="45B63B66"/>
    <w:rsid w:val="45D32231"/>
    <w:rsid w:val="45DE30BD"/>
    <w:rsid w:val="46001285"/>
    <w:rsid w:val="46AC4F69"/>
    <w:rsid w:val="46D71FE6"/>
    <w:rsid w:val="474C0428"/>
    <w:rsid w:val="484E277B"/>
    <w:rsid w:val="489B7043"/>
    <w:rsid w:val="4A064990"/>
    <w:rsid w:val="4B83273C"/>
    <w:rsid w:val="4C3677AE"/>
    <w:rsid w:val="4CD60F91"/>
    <w:rsid w:val="4E30570B"/>
    <w:rsid w:val="4E402B66"/>
    <w:rsid w:val="4E503B4D"/>
    <w:rsid w:val="4FC1784C"/>
    <w:rsid w:val="516E1744"/>
    <w:rsid w:val="51A33CEF"/>
    <w:rsid w:val="520534AA"/>
    <w:rsid w:val="521560B8"/>
    <w:rsid w:val="522602C5"/>
    <w:rsid w:val="588E7AFE"/>
    <w:rsid w:val="5900361E"/>
    <w:rsid w:val="59EC76FE"/>
    <w:rsid w:val="5A5B2AD6"/>
    <w:rsid w:val="5ACC12DE"/>
    <w:rsid w:val="5B8A0BEC"/>
    <w:rsid w:val="5BC924F7"/>
    <w:rsid w:val="5BD82630"/>
    <w:rsid w:val="5C277114"/>
    <w:rsid w:val="5C403D31"/>
    <w:rsid w:val="5C4A4BB0"/>
    <w:rsid w:val="5CAF131C"/>
    <w:rsid w:val="5E4E2550"/>
    <w:rsid w:val="5E541D16"/>
    <w:rsid w:val="5E6261E1"/>
    <w:rsid w:val="60477D84"/>
    <w:rsid w:val="6147287B"/>
    <w:rsid w:val="61A11716"/>
    <w:rsid w:val="61E822EE"/>
    <w:rsid w:val="623161EC"/>
    <w:rsid w:val="626B6509"/>
    <w:rsid w:val="62877144"/>
    <w:rsid w:val="62E06EE1"/>
    <w:rsid w:val="62FB33E9"/>
    <w:rsid w:val="6333639E"/>
    <w:rsid w:val="6387347E"/>
    <w:rsid w:val="64093F70"/>
    <w:rsid w:val="64FA2A94"/>
    <w:rsid w:val="65420B1A"/>
    <w:rsid w:val="66416BA4"/>
    <w:rsid w:val="66530AC3"/>
    <w:rsid w:val="66C8504F"/>
    <w:rsid w:val="6736080D"/>
    <w:rsid w:val="67E64431"/>
    <w:rsid w:val="68DE5F02"/>
    <w:rsid w:val="69324595"/>
    <w:rsid w:val="696C260A"/>
    <w:rsid w:val="6AFE3735"/>
    <w:rsid w:val="6B02101C"/>
    <w:rsid w:val="6B086362"/>
    <w:rsid w:val="6BD66460"/>
    <w:rsid w:val="6C2E3E64"/>
    <w:rsid w:val="6C53185F"/>
    <w:rsid w:val="6C700663"/>
    <w:rsid w:val="6D5D763E"/>
    <w:rsid w:val="6D631F76"/>
    <w:rsid w:val="6E494CC8"/>
    <w:rsid w:val="6ED74AD0"/>
    <w:rsid w:val="6F347560"/>
    <w:rsid w:val="7002533D"/>
    <w:rsid w:val="71546FD2"/>
    <w:rsid w:val="73573FBF"/>
    <w:rsid w:val="736B748E"/>
    <w:rsid w:val="73A15581"/>
    <w:rsid w:val="747405C4"/>
    <w:rsid w:val="74A302A1"/>
    <w:rsid w:val="74E162BD"/>
    <w:rsid w:val="77463282"/>
    <w:rsid w:val="77A141F6"/>
    <w:rsid w:val="788E4B85"/>
    <w:rsid w:val="789254BD"/>
    <w:rsid w:val="78DE0702"/>
    <w:rsid w:val="79554E68"/>
    <w:rsid w:val="7AF4245F"/>
    <w:rsid w:val="7B6B4E8E"/>
    <w:rsid w:val="7C283604"/>
    <w:rsid w:val="7CA270D6"/>
    <w:rsid w:val="7D1C7A4B"/>
    <w:rsid w:val="7E85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065AC9-0E3A-4033-A654-CCD976B5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qFormat/>
    <w:rPr>
      <w:rFonts w:cs="Times New Roman"/>
      <w:sz w:val="18"/>
    </w:rPr>
  </w:style>
  <w:style w:type="character" w:customStyle="1" w:styleId="a9">
    <w:name w:val="页眉 字符"/>
    <w:basedOn w:val="a1"/>
    <w:link w:val="a8"/>
    <w:uiPriority w:val="99"/>
    <w:qFormat/>
    <w:rPr>
      <w:rFonts w:cs="Times New Roman"/>
      <w:sz w:val="18"/>
    </w:rPr>
  </w:style>
  <w:style w:type="character" w:customStyle="1" w:styleId="a7">
    <w:name w:val="页脚 字符"/>
    <w:basedOn w:val="a1"/>
    <w:link w:val="a6"/>
    <w:uiPriority w:val="99"/>
    <w:qFormat/>
    <w:rPr>
      <w:rFonts w:cs="Times New Roman"/>
      <w:sz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41">
    <w:name w:val="font41"/>
    <w:basedOn w:val="a1"/>
    <w:qFormat/>
    <w:rPr>
      <w:rFonts w:ascii="华文仿宋" w:eastAsia="华文仿宋" w:hAnsi="华文仿宋" w:cs="华文仿宋" w:hint="eastAsia"/>
      <w:color w:val="FF0000"/>
      <w:sz w:val="32"/>
      <w:szCs w:val="32"/>
      <w:u w:val="none"/>
    </w:rPr>
  </w:style>
  <w:style w:type="character" w:customStyle="1" w:styleId="font01">
    <w:name w:val="font01"/>
    <w:basedOn w:val="a1"/>
    <w:qFormat/>
    <w:rPr>
      <w:rFonts w:ascii="华文仿宋" w:eastAsia="华文仿宋" w:hAnsi="华文仿宋" w:cs="华文仿宋" w:hint="eastAsia"/>
      <w:color w:val="FF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</dc:creator>
  <cp:lastModifiedBy>龚君</cp:lastModifiedBy>
  <cp:revision>1</cp:revision>
  <cp:lastPrinted>2023-03-23T08:42:00Z</cp:lastPrinted>
  <dcterms:created xsi:type="dcterms:W3CDTF">2023-03-22T01:34:00Z</dcterms:created>
  <dcterms:modified xsi:type="dcterms:W3CDTF">2023-05-05T11:31:00Z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0B0AA8E270FB4C29BD7770EEAB97C09E</vt:lpwstr>
  </property>
</Properties>
</file>