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8B4CB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  <w:t>附件</w:t>
      </w:r>
      <w:r>
        <w:rPr>
          <w:rFonts w:ascii="黑体" w:eastAsia="黑体" w:hAnsi="黑体" w:hint="eastAsia"/>
          <w:color w:val="000000" w:themeColor="text1"/>
          <w:kern w:val="2"/>
          <w:sz w:val="32"/>
          <w:szCs w:val="32"/>
        </w:rPr>
        <w:t>1</w:t>
      </w:r>
    </w:p>
    <w:p w14:paraId="02EC9369" w14:textId="77777777" w:rsidR="00D96383" w:rsidRDefault="00D96383">
      <w:pPr>
        <w:widowControl w:val="0"/>
        <w:adjustRightInd/>
        <w:snapToGrid/>
        <w:spacing w:before="0" w:beforeAutospacing="0" w:after="0" w:line="540" w:lineRule="exact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</w:p>
    <w:p w14:paraId="48DFD772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="800"/>
        <w:jc w:val="center"/>
        <w:rPr>
          <w:rFonts w:ascii="Times New Roman" w:eastAsia="方正小标宋简体" w:hAnsi="Times New Roman"/>
          <w:color w:val="000000" w:themeColor="text1"/>
          <w:kern w:val="2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 w:themeColor="text1"/>
          <w:kern w:val="2"/>
          <w:sz w:val="44"/>
          <w:szCs w:val="44"/>
        </w:rPr>
        <w:t>新一届</w:t>
      </w:r>
      <w:r>
        <w:rPr>
          <w:rFonts w:ascii="Times New Roman" w:eastAsia="方正小标宋简体" w:hAnsi="Times New Roman"/>
          <w:color w:val="000000" w:themeColor="text1"/>
          <w:kern w:val="2"/>
          <w:sz w:val="44"/>
          <w:szCs w:val="44"/>
        </w:rPr>
        <w:t>教育部高等</w:t>
      </w:r>
      <w:r>
        <w:rPr>
          <w:rFonts w:ascii="Times New Roman" w:eastAsia="方正小标宋简体" w:hAnsi="Times New Roman" w:hint="eastAsia"/>
          <w:color w:val="000000" w:themeColor="text1"/>
          <w:kern w:val="2"/>
          <w:sz w:val="44"/>
          <w:szCs w:val="44"/>
        </w:rPr>
        <w:t>学校</w:t>
      </w:r>
      <w:r>
        <w:rPr>
          <w:rFonts w:ascii="Times New Roman" w:eastAsia="方正小标宋简体" w:hAnsi="Times New Roman"/>
          <w:color w:val="000000" w:themeColor="text1"/>
          <w:kern w:val="2"/>
          <w:sz w:val="44"/>
          <w:szCs w:val="44"/>
        </w:rPr>
        <w:t>教学指导委员会</w:t>
      </w:r>
    </w:p>
    <w:p w14:paraId="4E590203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="800"/>
        <w:jc w:val="center"/>
        <w:rPr>
          <w:rFonts w:ascii="Times New Roman" w:eastAsia="方正小标宋简体" w:hAnsi="Times New Roman"/>
          <w:color w:val="000000" w:themeColor="text1"/>
          <w:kern w:val="2"/>
          <w:sz w:val="44"/>
          <w:szCs w:val="44"/>
        </w:rPr>
      </w:pPr>
      <w:r>
        <w:rPr>
          <w:rFonts w:ascii="Times New Roman" w:eastAsia="方正小标宋简体" w:hAnsi="Times New Roman"/>
          <w:color w:val="000000" w:themeColor="text1"/>
          <w:kern w:val="2"/>
          <w:sz w:val="44"/>
          <w:szCs w:val="44"/>
        </w:rPr>
        <w:t>名单</w:t>
      </w:r>
    </w:p>
    <w:p w14:paraId="47AF1684" w14:textId="77777777" w:rsidR="00D96383" w:rsidRDefault="00D96383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</w:p>
    <w:p w14:paraId="22FF8F3C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  <w:t>一、综合类教学指导委员会</w:t>
      </w:r>
    </w:p>
    <w:p w14:paraId="4126BD00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高等学校专业设置与教学指导委员会</w:t>
      </w:r>
    </w:p>
    <w:p w14:paraId="062D786E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  <w:t>二、专业类教学指导委员会</w:t>
      </w:r>
    </w:p>
    <w:p w14:paraId="1971B5C2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哲学类专业教学指导委员会</w:t>
      </w:r>
    </w:p>
    <w:p w14:paraId="3A5683E2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经济学类专业教学指导委员会</w:t>
      </w:r>
    </w:p>
    <w:p w14:paraId="240E359E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数字经济教学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502BB0EF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财政学类专业教学指导委员会</w:t>
      </w:r>
    </w:p>
    <w:p w14:paraId="372FA60E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金融类专业教学指导委员会</w:t>
      </w:r>
    </w:p>
    <w:p w14:paraId="3A0229C6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经济与贸易类专业教学指导委员会</w:t>
      </w:r>
    </w:p>
    <w:p w14:paraId="00095DBC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法学类专业教学指导委员会</w:t>
      </w:r>
    </w:p>
    <w:p w14:paraId="025DAFBF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政治学类专业教学指导委员会</w:t>
      </w:r>
    </w:p>
    <w:p w14:paraId="5F2BD993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社会学类专业教学指导委员会</w:t>
      </w:r>
    </w:p>
    <w:p w14:paraId="3046C3D3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民族学类专业教学指导委员会</w:t>
      </w:r>
    </w:p>
    <w:p w14:paraId="25D33ABD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马克思主义理论类专业教学指导委员会</w:t>
      </w:r>
    </w:p>
    <w:p w14:paraId="33812A45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12.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公安学类专业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7D3F6916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教育学类专业教学指导委员会</w:t>
      </w:r>
    </w:p>
    <w:p w14:paraId="04AF70E6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中国语言文学类专业教学指导委员会</w:t>
      </w:r>
    </w:p>
    <w:p w14:paraId="598ADD6D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外国语言文学类专业教学指导委员会</w:t>
      </w:r>
    </w:p>
    <w:p w14:paraId="3F5D8F71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英语专业教学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0354AAA9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俄语专业教学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6223C93E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德语专业教学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1EC440B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法语专业教学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2FFB0F6C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西班牙语专业教学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4D8B6944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阿拉伯语专业教学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78523708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日语专业教学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05162C3D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非通用语种类专业教学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3EABDD3A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新闻传播学类专业教学指导委员会</w:t>
      </w:r>
    </w:p>
    <w:p w14:paraId="6252D555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出版专业教学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ECF00DD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历史学类专业教学指导委员会</w:t>
      </w:r>
    </w:p>
    <w:p w14:paraId="0660CFBE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数学类专业教学指导委员会</w:t>
      </w:r>
    </w:p>
    <w:p w14:paraId="4B0E5B01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物理学类专业教学指导委员会</w:t>
      </w:r>
    </w:p>
    <w:p w14:paraId="00C60AF0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化学类专业教学指导委员会</w:t>
      </w:r>
    </w:p>
    <w:p w14:paraId="489E36EF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天文学类专业教学指导委员会</w:t>
      </w:r>
    </w:p>
    <w:p w14:paraId="78AE4CEF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地理科学类专业教学指导委员会</w:t>
      </w:r>
    </w:p>
    <w:p w14:paraId="51CA5785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大气科学类专业教学指导委员会</w:t>
      </w:r>
    </w:p>
    <w:p w14:paraId="5A8C7C54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海洋科学类专业教学指导委员会</w:t>
      </w:r>
    </w:p>
    <w:p w14:paraId="5A8A9BC0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地球物理学类专业教学指导委员会</w:t>
      </w:r>
    </w:p>
    <w:p w14:paraId="1285EA8C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地质学类专业教学指导委员会</w:t>
      </w:r>
    </w:p>
    <w:p w14:paraId="3683AF83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生物科学类专业教学指导委员会</w:t>
      </w:r>
    </w:p>
    <w:p w14:paraId="74F10655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心理学类专业教学指导委员会</w:t>
      </w:r>
    </w:p>
    <w:p w14:paraId="5D8CF199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29.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统计学类专业教学指导委员会</w:t>
      </w:r>
    </w:p>
    <w:p w14:paraId="031D6B34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力学类专业教学指导委员会</w:t>
      </w:r>
    </w:p>
    <w:p w14:paraId="1AA65D98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机械类专业教学指导委员会</w:t>
      </w:r>
    </w:p>
    <w:p w14:paraId="7B61506E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工业设计专业教学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5F57965A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仪器类专业教学指导委员会</w:t>
      </w:r>
    </w:p>
    <w:p w14:paraId="3E2FE76B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材料类专业教学指导委员会</w:t>
      </w:r>
    </w:p>
    <w:p w14:paraId="4ECDBCDA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能源动力类专业教学指导委员会</w:t>
      </w:r>
    </w:p>
    <w:p w14:paraId="45D2CDE3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电气类专业教学指导委员会</w:t>
      </w:r>
    </w:p>
    <w:p w14:paraId="43315D60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电子信息类专业教学指导委员会</w:t>
      </w:r>
    </w:p>
    <w:p w14:paraId="57D7F288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光电信息科学与工程专业教学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2803043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自动化类专业教学指导委员会</w:t>
      </w:r>
    </w:p>
    <w:p w14:paraId="5AC8408C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计算机类专业教学指导委员会</w:t>
      </w:r>
    </w:p>
    <w:p w14:paraId="4F611C44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密码科学与技术专业教学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5B863BA3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39.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软件工程专业教学指导委员会</w:t>
      </w:r>
    </w:p>
    <w:p w14:paraId="47AABB60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网络空间安全专业教学指导委员会</w:t>
      </w:r>
    </w:p>
    <w:p w14:paraId="7BE31F93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土木类专业教学指导委员会</w:t>
      </w:r>
    </w:p>
    <w:p w14:paraId="533F321A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土木工程专业教学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3A71F845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给排水科学与工程专业教学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414E4D54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建筑环境与能源应用工程、建筑电气与智能化专业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ab/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ab/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73F95652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水利类专业教学指导委员会</w:t>
      </w:r>
    </w:p>
    <w:p w14:paraId="3F717A94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测绘类专业教学指导委员会</w:t>
      </w:r>
    </w:p>
    <w:p w14:paraId="7F786417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化工类专业教学指导委员会</w:t>
      </w:r>
    </w:p>
    <w:p w14:paraId="48A4CEE0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地质类专业教学指导委员会</w:t>
      </w:r>
    </w:p>
    <w:p w14:paraId="75A13F6A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矿业类专业教学指导委员会</w:t>
      </w:r>
    </w:p>
    <w:p w14:paraId="460AAFC2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纺织类专业教学指导委员会</w:t>
      </w:r>
    </w:p>
    <w:p w14:paraId="23056ED5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48.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轻工类专业教学指导委员会</w:t>
      </w:r>
    </w:p>
    <w:p w14:paraId="2279B48D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>49.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交通运输类专业教学指导委员会</w:t>
      </w:r>
    </w:p>
    <w:p w14:paraId="32105087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交通工程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专业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36EE1393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航海技术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专业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6671C1A5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交通运输教学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351ECF94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海洋工程类专业教学指导委员会</w:t>
      </w:r>
    </w:p>
    <w:p w14:paraId="7A0E252C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航空航天类专业教学指导委员会</w:t>
      </w:r>
    </w:p>
    <w:p w14:paraId="0BB502F9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兵器类专业教学指导委员会</w:t>
      </w:r>
    </w:p>
    <w:p w14:paraId="3A3FB2D8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核工程类专业教学指导委员会</w:t>
      </w:r>
    </w:p>
    <w:p w14:paraId="38BCDEA3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农业工程类专业教学指导委员会</w:t>
      </w:r>
    </w:p>
    <w:p w14:paraId="40B5E8B5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林业工程类专业教学指导委员会</w:t>
      </w:r>
    </w:p>
    <w:p w14:paraId="1DAD4B43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环境科学与工程类专业教学指导委员会</w:t>
      </w:r>
    </w:p>
    <w:p w14:paraId="1C2D0536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生物医学工程类专业教学指导委员会</w:t>
      </w:r>
    </w:p>
    <w:p w14:paraId="062DA11E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食品科学与工程类专业教学指导委员会</w:t>
      </w:r>
    </w:p>
    <w:p w14:paraId="1F8AADBA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59.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建筑类专业教学指导委员会</w:t>
      </w:r>
    </w:p>
    <w:p w14:paraId="26378A65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建筑学专业教学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3BC505A8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风景园林专业教学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076C404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城乡规划专业教学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374A99F5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安全科学与工程类专业教学指导委员会</w:t>
      </w:r>
    </w:p>
    <w:p w14:paraId="440110F0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生物技术、生物工程类专业教学指导委员会</w:t>
      </w:r>
    </w:p>
    <w:p w14:paraId="77F3A538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公安技术类专业教学指导委员会</w:t>
      </w:r>
    </w:p>
    <w:p w14:paraId="591653F9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交叉工程类专业教学指导委员会</w:t>
      </w:r>
    </w:p>
    <w:p w14:paraId="48A05066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植物生产类专业教学指导委员会</w:t>
      </w:r>
    </w:p>
    <w:p w14:paraId="493923D5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农艺、园艺类专业教学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302086DC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生物育种类专业教学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6AE26FA6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>65.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自然保护与环境生态类专业教学指导委员会</w:t>
      </w:r>
    </w:p>
    <w:p w14:paraId="0BE22952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动物生产类专业教学指导委员会</w:t>
      </w:r>
    </w:p>
    <w:p w14:paraId="7E57E58F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动物医学类专业教学指导委员会</w:t>
      </w:r>
    </w:p>
    <w:p w14:paraId="0D0E96B0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林学类专业教学指导委员会</w:t>
      </w:r>
    </w:p>
    <w:p w14:paraId="03B79B9C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69.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水产类专业教学指导委员会</w:t>
      </w:r>
    </w:p>
    <w:p w14:paraId="35D94F98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70.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草学类专业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6CCF3C3A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71.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基础医学类专业教学指导委员会</w:t>
      </w:r>
    </w:p>
    <w:p w14:paraId="65467E3F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72.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临床医学类专业教学指导委员会</w:t>
      </w:r>
    </w:p>
    <w:p w14:paraId="5C66166B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临床实践教学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5376F76A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精神医学专业教学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5FE709B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儿科学专业教学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5D32AEA4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麻醉学专业教学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7C62BC97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眼视光医学专业教学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72E9E616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工交叉教学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22CD64D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73.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口腔医学类专业教学指导委员会</w:t>
      </w:r>
    </w:p>
    <w:p w14:paraId="5D2608A2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74.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公共卫生与预防医学类专业教学指导委员会</w:t>
      </w:r>
    </w:p>
    <w:p w14:paraId="172625B1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75.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中医学类专业教学指导委员会</w:t>
      </w:r>
    </w:p>
    <w:p w14:paraId="2D80ADED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76.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中西医结合类专业教学指导委员会</w:t>
      </w:r>
    </w:p>
    <w:p w14:paraId="3C9D2089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77.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药学类专业教学指导委员会（含临床药学、制药工程等专业）</w:t>
      </w:r>
    </w:p>
    <w:p w14:paraId="72F5ED86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78.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中药学类专业教学指导委员会</w:t>
      </w:r>
    </w:p>
    <w:p w14:paraId="5FA63200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79.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法医学类专业教学指导委员会</w:t>
      </w:r>
    </w:p>
    <w:p w14:paraId="05D921D0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80.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医学技术类专业教学指导委员会</w:t>
      </w:r>
    </w:p>
    <w:p w14:paraId="75F2ED0B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81.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护理学类专业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037CBFF4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管理科学与工程类专业教学指导委员会</w:t>
      </w:r>
    </w:p>
    <w:p w14:paraId="63DC97FB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工程管理和工程造价专业教学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20BF55B2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保密（含保密技术、保密管理）教学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67475B83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3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工商管理类专业教学指导委员会</w:t>
      </w:r>
    </w:p>
    <w:p w14:paraId="378EA63A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会计学专业教学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768BDFA6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农业经济管理类专业教学指导委员会</w:t>
      </w:r>
    </w:p>
    <w:p w14:paraId="6F0FE8AD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5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公共管理类专业教学指导委员会</w:t>
      </w:r>
    </w:p>
    <w:p w14:paraId="505E1AF9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6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图书情报与档案管理类教学指导委员会</w:t>
      </w:r>
    </w:p>
    <w:p w14:paraId="453DB27A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7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物流管理与工程类专业教学指导委员会</w:t>
      </w:r>
    </w:p>
    <w:p w14:paraId="6AF4BB00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8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工业工程类专业教学指导委员会</w:t>
      </w:r>
    </w:p>
    <w:p w14:paraId="49B6D02F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89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电子商务类专业教学指导委员会</w:t>
      </w:r>
    </w:p>
    <w:p w14:paraId="055D652F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0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旅游管理类专业教学指导委员会</w:t>
      </w:r>
    </w:p>
    <w:p w14:paraId="6AFF61D6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艺术学理论类专业教学指导委员会</w:t>
      </w:r>
    </w:p>
    <w:p w14:paraId="62593D8F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音乐与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舞蹈学类专业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149B89AB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3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戏剧与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影视学类专业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2DFD1C1F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美术学类专业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622C912C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5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设计学类专业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教学指导委员会</w:t>
      </w:r>
    </w:p>
    <w:p w14:paraId="62CA42DD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6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动画、数字媒体专业教学指导委员会</w:t>
      </w:r>
    </w:p>
    <w:p w14:paraId="0473F81F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  <w:t>三、课程类教学指导委员会</w:t>
      </w:r>
    </w:p>
    <w:p w14:paraId="70027CF3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97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大学外语教学指导委员会</w:t>
      </w:r>
    </w:p>
    <w:p w14:paraId="2A805F41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98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大学数学课程教学指导委员会</w:t>
      </w:r>
    </w:p>
    <w:p w14:paraId="19D30686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99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大学物理课程教学指导委员会</w:t>
      </w:r>
    </w:p>
    <w:p w14:paraId="4FAE0836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0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大学化学课程教学指导委员会</w:t>
      </w:r>
    </w:p>
    <w:p w14:paraId="627DEF09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大学生物学课程教学指导委员会</w:t>
      </w:r>
    </w:p>
    <w:p w14:paraId="144809EF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lastRenderedPageBreak/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大学计算机课程教学指导委员会</w:t>
      </w:r>
    </w:p>
    <w:p w14:paraId="2AB1CB40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3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工科基础课程教学指导委员会</w:t>
      </w:r>
    </w:p>
    <w:p w14:paraId="01CF1D49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力学基础课程教学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01A3347E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机械基础课程教学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6D217760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电工电子基础课程教学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37ED9827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工程图学课程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30F2E7C3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医学人文素养与全科医学教学指导委员会</w:t>
      </w:r>
    </w:p>
    <w:p w14:paraId="71B1E447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2"/>
          <w:sz w:val="32"/>
          <w:szCs w:val="32"/>
        </w:rPr>
        <w:t>四、专项工作类教学指导委员会</w:t>
      </w:r>
    </w:p>
    <w:p w14:paraId="508F59B9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5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课程思政与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文化素质教育指导委员会</w:t>
      </w:r>
    </w:p>
    <w:p w14:paraId="2671F7A2" w14:textId="77777777" w:rsidR="00D96383" w:rsidRDefault="00000000">
      <w:pPr>
        <w:autoSpaceDE w:val="0"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106.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教师教学发展指导委员会</w:t>
      </w:r>
    </w:p>
    <w:p w14:paraId="7D35CB21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07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教育数字化与教学方法创新指导委员会</w:t>
      </w:r>
    </w:p>
    <w:p w14:paraId="13BEA38F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教育技术与人工智能教学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13954E17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课程教材创新方法教学</w:t>
      </w:r>
      <w:proofErr w:type="gramStart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委员会</w:t>
      </w:r>
    </w:p>
    <w:p w14:paraId="61E1711D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08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实验室建设与实验教学指导委员会</w:t>
      </w:r>
    </w:p>
    <w:p w14:paraId="20BD5E8C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实验室安全分委员会</w:t>
      </w:r>
    </w:p>
    <w:p w14:paraId="1BE0E1C0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虚拟仿真实验教学</w:t>
      </w:r>
      <w:proofErr w:type="gramStart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指导分</w:t>
      </w:r>
      <w:proofErr w:type="gramEnd"/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委员会</w:t>
      </w:r>
    </w:p>
    <w:p w14:paraId="1D4141C4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09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图书情报工作指导委员会</w:t>
      </w:r>
    </w:p>
    <w:p w14:paraId="6B84CCD3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10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工程训练教学指导委员会</w:t>
      </w:r>
    </w:p>
    <w:p w14:paraId="60B2A593" w14:textId="77777777" w:rsidR="00D96383" w:rsidRDefault="00000000">
      <w:pPr>
        <w:widowControl w:val="0"/>
        <w:adjustRightInd/>
        <w:snapToGrid/>
        <w:spacing w:before="0" w:beforeAutospacing="0" w:after="0" w:line="540" w:lineRule="exact"/>
        <w:ind w:firstLineChars="200" w:firstLine="640"/>
        <w:jc w:val="both"/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 w:themeColor="text1"/>
          <w:kern w:val="2"/>
          <w:sz w:val="32"/>
          <w:szCs w:val="32"/>
        </w:rPr>
        <w:t>11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.</w:t>
      </w:r>
      <w: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  <w:t>创新创业教育指导委员会</w:t>
      </w:r>
    </w:p>
    <w:p w14:paraId="4086DA09" w14:textId="21BB33B5" w:rsidR="00D96383" w:rsidRDefault="00D96383">
      <w:pPr>
        <w:rPr>
          <w:rFonts w:ascii="Times New Roman" w:eastAsia="仿宋_GB2312" w:hAnsi="Times New Roman"/>
          <w:color w:val="000000" w:themeColor="text1"/>
          <w:kern w:val="2"/>
          <w:sz w:val="32"/>
          <w:szCs w:val="32"/>
        </w:rPr>
      </w:pPr>
    </w:p>
    <w:sectPr w:rsidR="00D96383">
      <w:footerReference w:type="default" r:id="rId7"/>
      <w:pgSz w:w="11906" w:h="16838"/>
      <w:pgMar w:top="1984" w:right="1800" w:bottom="1871" w:left="1800" w:header="851" w:footer="141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B1F50" w14:textId="77777777" w:rsidR="00043893" w:rsidRDefault="00043893">
      <w:pPr>
        <w:spacing w:before="0" w:after="0"/>
      </w:pPr>
      <w:r>
        <w:separator/>
      </w:r>
    </w:p>
  </w:endnote>
  <w:endnote w:type="continuationSeparator" w:id="0">
    <w:p w14:paraId="562CB13F" w14:textId="77777777" w:rsidR="00043893" w:rsidRDefault="000438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176AC" w14:textId="77777777" w:rsidR="00D96383" w:rsidRDefault="00000000">
    <w:pPr>
      <w:pStyle w:val="a3"/>
      <w:ind w:firstLine="360"/>
      <w:jc w:val="center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E1E4D2" wp14:editId="721411B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623420644"/>
                          </w:sdtPr>
                          <w:sdtEndPr>
                            <w:rPr>
                              <w:rFonts w:ascii="Times New Roman" w:eastAsia="宋体" w:hAnsi="Times New Roman" w:cs="Times New Roman"/>
                            </w:rPr>
                          </w:sdtEndPr>
                          <w:sdtContent>
                            <w:p w14:paraId="06F9B4D7" w14:textId="77777777" w:rsidR="00D96383" w:rsidRDefault="00000000">
                              <w:pPr>
                                <w:pStyle w:val="a3"/>
                                <w:ind w:firstLine="360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349B57AD" w14:textId="77777777" w:rsidR="00D96383" w:rsidRDefault="00D96383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1E4D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id w:val="1623420644"/>
                    </w:sdtPr>
                    <w:sdtEndPr>
                      <w:rPr>
                        <w:rFonts w:ascii="Times New Roman" w:eastAsia="宋体" w:hAnsi="Times New Roman" w:cs="Times New Roman"/>
                      </w:rPr>
                    </w:sdtEndPr>
                    <w:sdtContent>
                      <w:p w14:paraId="06F9B4D7" w14:textId="77777777" w:rsidR="00D96383" w:rsidRDefault="00000000">
                        <w:pPr>
                          <w:pStyle w:val="a3"/>
                          <w:ind w:firstLine="360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14:paraId="349B57AD" w14:textId="77777777" w:rsidR="00D96383" w:rsidRDefault="00D96383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F3F76" w14:textId="77777777" w:rsidR="00043893" w:rsidRDefault="00043893">
      <w:pPr>
        <w:spacing w:before="0" w:after="0"/>
      </w:pPr>
      <w:r>
        <w:separator/>
      </w:r>
    </w:p>
  </w:footnote>
  <w:footnote w:type="continuationSeparator" w:id="0">
    <w:p w14:paraId="6AC98CF3" w14:textId="77777777" w:rsidR="00043893" w:rsidRDefault="0004389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I5MGJkZmM1ZTJlNGMwZjBkZmJiYjkyZDgzZWE2YmUifQ=="/>
  </w:docVars>
  <w:rsids>
    <w:rsidRoot w:val="00831693"/>
    <w:rsid w:val="EE5E089A"/>
    <w:rsid w:val="FF6B882E"/>
    <w:rsid w:val="00043893"/>
    <w:rsid w:val="00054E5B"/>
    <w:rsid w:val="0008741B"/>
    <w:rsid w:val="000C18AC"/>
    <w:rsid w:val="00110F05"/>
    <w:rsid w:val="0018440B"/>
    <w:rsid w:val="0033108D"/>
    <w:rsid w:val="003D19B9"/>
    <w:rsid w:val="003D1E07"/>
    <w:rsid w:val="00572C4B"/>
    <w:rsid w:val="007A216B"/>
    <w:rsid w:val="007B04AF"/>
    <w:rsid w:val="007B5C27"/>
    <w:rsid w:val="00831693"/>
    <w:rsid w:val="0096328E"/>
    <w:rsid w:val="009D05CB"/>
    <w:rsid w:val="00AF21AD"/>
    <w:rsid w:val="00D96383"/>
    <w:rsid w:val="00E1525C"/>
    <w:rsid w:val="00E20476"/>
    <w:rsid w:val="22312B74"/>
    <w:rsid w:val="283D7908"/>
    <w:rsid w:val="3FF7438D"/>
    <w:rsid w:val="480946F5"/>
    <w:rsid w:val="5D213B6B"/>
    <w:rsid w:val="61B14255"/>
    <w:rsid w:val="6B3E086C"/>
    <w:rsid w:val="77B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1632"/>
  <w15:docId w15:val="{FDFDDF68-4303-4A3A-9C94-014430B4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ywg_1982@sina.com</cp:lastModifiedBy>
  <cp:revision>3</cp:revision>
  <cp:lastPrinted>2024-05-21T02:08:00Z</cp:lastPrinted>
  <dcterms:created xsi:type="dcterms:W3CDTF">2024-05-27T12:20:00Z</dcterms:created>
  <dcterms:modified xsi:type="dcterms:W3CDTF">2024-05-27T12:21:00Z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20572BA6D49A44B4971D0962B7BEC064_13</vt:lpwstr>
  </property>
</Properties>
</file>